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20DE" w14:textId="77777777" w:rsidR="00B42385" w:rsidRPr="00EF0CF8" w:rsidRDefault="00B42385" w:rsidP="00B42385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ESTIMADO EGRESADO/ EGRESADA</w:t>
      </w:r>
    </w:p>
    <w:p w14:paraId="5505A35D" w14:textId="77777777" w:rsidR="00B42385" w:rsidRPr="00EF0CF8" w:rsidRDefault="00B42385" w:rsidP="00B42385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 xml:space="preserve">DE LA CARRERA DE GASTRONOMÍA </w:t>
      </w:r>
    </w:p>
    <w:p w14:paraId="545901E6" w14:textId="77777777" w:rsidR="00B42385" w:rsidRPr="00EF0CF8" w:rsidRDefault="00B42385" w:rsidP="00B42385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PRESENTE:</w:t>
      </w:r>
    </w:p>
    <w:p w14:paraId="75AAA998" w14:textId="77777777" w:rsidR="00B42385" w:rsidRPr="00EF0CF8" w:rsidRDefault="00B42385" w:rsidP="00B42385">
      <w:pPr>
        <w:rPr>
          <w:rFonts w:ascii="Gotham" w:hAnsi="Gotham"/>
          <w:sz w:val="18"/>
          <w:szCs w:val="18"/>
        </w:rPr>
      </w:pPr>
    </w:p>
    <w:p w14:paraId="2F3932A4" w14:textId="77777777" w:rsidR="00B42385" w:rsidRPr="00EF0CF8" w:rsidRDefault="00B42385" w:rsidP="00B42385">
      <w:pPr>
        <w:rPr>
          <w:rFonts w:ascii="Gotham" w:hAnsi="Gotham"/>
          <w:sz w:val="18"/>
          <w:szCs w:val="18"/>
        </w:rPr>
      </w:pPr>
    </w:p>
    <w:p w14:paraId="40589253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Por medio del presente reciba un cordial saludo, al mismo tiempo aprovecho la ocasión para hacerle llegar la siguiente vacante:</w:t>
      </w:r>
    </w:p>
    <w:p w14:paraId="20F23E57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</w:p>
    <w:p w14:paraId="084E4E53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</w:p>
    <w:p w14:paraId="3F1F7AE7" w14:textId="59BA5582" w:rsidR="00B42385" w:rsidRPr="00EF0CF8" w:rsidRDefault="00B42385" w:rsidP="00B42385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TABARES</w:t>
      </w:r>
      <w:r w:rsidRPr="00EF0CF8">
        <w:rPr>
          <w:rFonts w:ascii="Gotham" w:hAnsi="Gotham"/>
          <w:sz w:val="20"/>
          <w:szCs w:val="20"/>
        </w:rPr>
        <w:t>,</w:t>
      </w:r>
      <w:r w:rsidRPr="00EF0CF8">
        <w:rPr>
          <w:rFonts w:ascii="Gotham" w:hAnsi="Gotham"/>
          <w:sz w:val="20"/>
          <w:szCs w:val="20"/>
        </w:rPr>
        <w:t xml:space="preserve"> TE ESTA BUSCANDO.</w:t>
      </w:r>
    </w:p>
    <w:p w14:paraId="35BAC4F6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</w:p>
    <w:p w14:paraId="5922F16D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</w:p>
    <w:p w14:paraId="2C94B731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SE ADJUNTA FLYER CON INFORMACIÓN DE LA VACANTE.</w:t>
      </w:r>
    </w:p>
    <w:p w14:paraId="6044AF69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</w:p>
    <w:p w14:paraId="460A3C77" w14:textId="77777777" w:rsidR="00B42385" w:rsidRPr="00EF0CF8" w:rsidRDefault="00B42385" w:rsidP="00B42385">
      <w:pPr>
        <w:rPr>
          <w:rFonts w:ascii="Gotham" w:hAnsi="Gotham"/>
          <w:sz w:val="20"/>
          <w:szCs w:val="20"/>
        </w:rPr>
      </w:pPr>
    </w:p>
    <w:p w14:paraId="66246A6D" w14:textId="5398524E" w:rsidR="00B42385" w:rsidRPr="00B42385" w:rsidRDefault="00B42385" w:rsidP="00B42385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¡</w:t>
      </w:r>
      <w:r w:rsidRPr="00EF0CF8">
        <w:rPr>
          <w:rFonts w:ascii="Gotham" w:hAnsi="Gotham"/>
          <w:sz w:val="20"/>
          <w:szCs w:val="20"/>
        </w:rPr>
        <w:t>EXITO!</w:t>
      </w:r>
    </w:p>
    <w:p w14:paraId="7698EFB1" w14:textId="77777777" w:rsidR="00B42385" w:rsidRDefault="00B42385" w:rsidP="00B42385"/>
    <w:p w14:paraId="3583E886" w14:textId="77777777" w:rsidR="00B42385" w:rsidRDefault="00B42385" w:rsidP="00B42385"/>
    <w:p w14:paraId="5E2084BB" w14:textId="06EFB874" w:rsidR="00B42385" w:rsidRDefault="00B42385" w:rsidP="00B42385">
      <w:r>
        <w:rPr>
          <w:noProof/>
          <w14:ligatures w14:val="standardContextual"/>
        </w:rPr>
        <w:drawing>
          <wp:inline distT="0" distB="0" distL="0" distR="0" wp14:anchorId="2090E3F6" wp14:editId="026AD84A">
            <wp:extent cx="3127941" cy="4424006"/>
            <wp:effectExtent l="0" t="0" r="0" b="0"/>
            <wp:docPr id="156622394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23947" name="Imagen 15662239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19" cy="443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58B7" w14:textId="77777777" w:rsidR="00F764C2" w:rsidRDefault="00F764C2"/>
    <w:sectPr w:rsidR="00F764C2" w:rsidSect="00B42385">
      <w:headerReference w:type="default" r:id="rId5"/>
      <w:footerReference w:type="default" r:id="rId6"/>
      <w:pgSz w:w="12240" w:h="15840"/>
      <w:pgMar w:top="2076" w:right="1134" w:bottom="1701" w:left="1134" w:header="113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E366" w14:textId="77777777" w:rsidR="00000000" w:rsidRDefault="00000000" w:rsidP="00E7747D">
    <w:pPr>
      <w:pStyle w:val="Piedepgina"/>
      <w:tabs>
        <w:tab w:val="clear" w:pos="4419"/>
        <w:tab w:val="clear" w:pos="8838"/>
        <w:tab w:val="left" w:pos="8079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2F615" wp14:editId="7CD75AEB">
              <wp:simplePos x="0" y="0"/>
              <wp:positionH relativeFrom="column">
                <wp:posOffset>10160</wp:posOffset>
              </wp:positionH>
              <wp:positionV relativeFrom="paragraph">
                <wp:posOffset>17577</wp:posOffset>
              </wp:positionV>
              <wp:extent cx="6350558" cy="328134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328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759B8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Carretera Tenango–La Marquesa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km 22, Santiago Tilapa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C.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P. 52650, Tianguistenco, Estado de México.</w:t>
                          </w:r>
                        </w:p>
                        <w:p w14:paraId="3B09BA57" w14:textId="77777777" w:rsidR="00000000" w:rsidRPr="001B54B5" w:rsidRDefault="00000000" w:rsidP="001B54B5">
                          <w:pPr>
                            <w:jc w:val="center"/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 xml:space="preserve">el.:713 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135 09 00.</w:t>
                          </w:r>
                          <w:r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 xml:space="preserve"> Página web: www.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test.edomex.gob.mx</w:t>
                          </w:r>
                        </w:p>
                        <w:p w14:paraId="7F3E74EB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1A1848FE" w14:textId="77777777" w:rsidR="00000000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2F61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.8pt;margin-top:1.4pt;width:500.05pt;height:2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" filled="f" stroked="f" strokeweight=".5pt">
              <v:textbox>
                <w:txbxContent>
                  <w:p w14:paraId="3E0759B8" w14:textId="77777777" w:rsidR="00000000" w:rsidRPr="001B54B5" w:rsidRDefault="00000000" w:rsidP="00702D65">
                    <w:pPr>
                      <w:jc w:val="center"/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</w:pP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Carretera Tenango–La Marquesa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km 22, Santiago Tilapa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C.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P. 52650, Tianguistenco, Estado de México.</w:t>
                    </w:r>
                  </w:p>
                  <w:p w14:paraId="3B09BA57" w14:textId="77777777" w:rsidR="00000000" w:rsidRPr="001B54B5" w:rsidRDefault="00000000" w:rsidP="001B54B5">
                    <w:pPr>
                      <w:jc w:val="center"/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>t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 xml:space="preserve">el.:713 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135 09 00.</w:t>
                    </w:r>
                    <w:r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 xml:space="preserve"> Página web: www.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test.edomex.gob.mx</w:t>
                    </w:r>
                  </w:p>
                  <w:p w14:paraId="7F3E74EB" w14:textId="77777777" w:rsidR="00000000" w:rsidRPr="001B54B5" w:rsidRDefault="00000000" w:rsidP="00702D65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  <w:p w14:paraId="1A1848FE" w14:textId="77777777" w:rsidR="00000000" w:rsidRDefault="00000000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5DA2B6AA" w14:textId="77777777" w:rsidR="00000000" w:rsidRDefault="0000000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46468634" w14:textId="77777777" w:rsidR="00000000" w:rsidRPr="009D2B83" w:rsidRDefault="0000000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4548" w14:textId="77777777" w:rsidR="00000000" w:rsidRDefault="00000000" w:rsidP="00812A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8CC72F0" wp14:editId="1662235A">
          <wp:simplePos x="0" y="0"/>
          <wp:positionH relativeFrom="column">
            <wp:posOffset>-709930</wp:posOffset>
          </wp:positionH>
          <wp:positionV relativeFrom="paragraph">
            <wp:posOffset>-709737</wp:posOffset>
          </wp:positionV>
          <wp:extent cx="7794609" cy="10087583"/>
          <wp:effectExtent l="0" t="0" r="3810" b="0"/>
          <wp:wrapNone/>
          <wp:docPr id="1659894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94038" name="Imagen 1659894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09" cy="10087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85"/>
    <w:rsid w:val="005F3936"/>
    <w:rsid w:val="00B42385"/>
    <w:rsid w:val="00BC3303"/>
    <w:rsid w:val="00F764C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12B"/>
  <w15:chartTrackingRefBased/>
  <w15:docId w15:val="{C70D4BDD-7104-42CD-8B9B-AEB3DF7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8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23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23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23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23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23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238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238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238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238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23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23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23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23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23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23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23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4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238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4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238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423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2385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423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23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23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23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385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423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38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</dc:creator>
  <cp:keywords/>
  <dc:description/>
  <cp:lastModifiedBy>BECAS</cp:lastModifiedBy>
  <cp:revision>1</cp:revision>
  <dcterms:created xsi:type="dcterms:W3CDTF">2025-04-23T17:06:00Z</dcterms:created>
  <dcterms:modified xsi:type="dcterms:W3CDTF">2025-04-23T17:30:00Z</dcterms:modified>
</cp:coreProperties>
</file>